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BD" w:rsidRDefault="00AD06BD" w:rsidP="00AD06BD">
      <w:pPr>
        <w:pStyle w:val="a3"/>
        <w:ind w:firstLine="540"/>
        <w:jc w:val="center"/>
        <w:rPr>
          <w:b/>
          <w:sz w:val="24"/>
          <w:szCs w:val="24"/>
          <w:lang w:val="ru-RU"/>
        </w:rPr>
      </w:pPr>
      <w:r w:rsidRPr="009947C5">
        <w:rPr>
          <w:b/>
          <w:sz w:val="24"/>
          <w:szCs w:val="24"/>
          <w:lang w:val="ru-RU"/>
        </w:rPr>
        <w:t>Средства контроля и обеспечения достоверности результатов</w:t>
      </w:r>
    </w:p>
    <w:p w:rsidR="00AD06BD" w:rsidRPr="009947C5" w:rsidRDefault="00AD06BD" w:rsidP="00AD06BD">
      <w:pPr>
        <w:pStyle w:val="a3"/>
        <w:ind w:firstLine="540"/>
        <w:rPr>
          <w:b/>
          <w:sz w:val="24"/>
          <w:szCs w:val="24"/>
          <w:lang w:val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0"/>
        <w:gridCol w:w="5900"/>
      </w:tblGrid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0" w:afterAutospacing="0" w:line="360" w:lineRule="auto"/>
              <w:ind w:firstLine="540"/>
              <w:jc w:val="center"/>
              <w:textAlignment w:val="baseline"/>
            </w:pPr>
            <w:r w:rsidRPr="009947C5">
              <w:rPr>
                <w:rStyle w:val="a6"/>
                <w:bdr w:val="none" w:sz="0" w:space="0" w:color="auto" w:frame="1"/>
              </w:rPr>
              <w:t>Предмет мониторинга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0" w:afterAutospacing="0" w:line="360" w:lineRule="auto"/>
              <w:ind w:firstLine="540"/>
              <w:jc w:val="center"/>
              <w:textAlignment w:val="baseline"/>
            </w:pPr>
            <w:r w:rsidRPr="009947C5">
              <w:rPr>
                <w:rStyle w:val="a6"/>
                <w:bdr w:val="none" w:sz="0" w:space="0" w:color="auto" w:frame="1"/>
              </w:rPr>
              <w:t>Средства мониторинга</w:t>
            </w:r>
          </w:p>
        </w:tc>
      </w:tr>
      <w:tr w:rsidR="00AD06BD" w:rsidRPr="009947C5" w:rsidTr="006C5B80">
        <w:trPr>
          <w:trHeight w:val="1546"/>
        </w:trPr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Внутренние ресурсы (образовательные, кадровые, информационно-техническое обеспечение УВП)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Анализ.</w:t>
            </w:r>
          </w:p>
        </w:tc>
      </w:tr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Потребности обучающихся и их родителей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Анкетирование.</w:t>
            </w:r>
          </w:p>
        </w:tc>
      </w:tr>
      <w:tr w:rsidR="00AD06BD" w:rsidRPr="009947C5" w:rsidTr="006C5B80">
        <w:trPr>
          <w:trHeight w:val="1192"/>
        </w:trPr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Предметные результаты: успеваемость </w:t>
            </w:r>
            <w:proofErr w:type="gramStart"/>
            <w:r w:rsidRPr="009947C5">
              <w:t>обучающихся</w:t>
            </w:r>
            <w:proofErr w:type="gramEnd"/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Предметные контрольные срезы, проверочные работы. Результаты</w:t>
            </w:r>
            <w:r>
              <w:t xml:space="preserve"> ЕГЭ по математике и информатике</w:t>
            </w:r>
            <w:r w:rsidRPr="009947C5">
              <w:t xml:space="preserve"> анализируются по сопоставлению с периодом до начала реализации проекта.</w:t>
            </w:r>
          </w:p>
        </w:tc>
      </w:tr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Предметные, </w:t>
            </w:r>
            <w:proofErr w:type="spellStart"/>
            <w:r w:rsidRPr="009947C5">
              <w:t>метапредметные</w:t>
            </w:r>
            <w:proofErr w:type="spellEnd"/>
            <w:r w:rsidRPr="009947C5">
              <w:t xml:space="preserve">, личностные результаты </w:t>
            </w:r>
            <w:proofErr w:type="gramStart"/>
            <w:r w:rsidRPr="009947C5">
              <w:t>обучающихся</w:t>
            </w:r>
            <w:proofErr w:type="gramEnd"/>
            <w:r w:rsidRPr="009947C5">
              <w:t>.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Мониторинговые итоговые результаты, в том числе результаты участия в олимпиадах, конкурсах, проектной, учебно-исследовательской деятельности и др.</w:t>
            </w:r>
          </w:p>
        </w:tc>
      </w:tr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Удовлетворенность обучающихся и их родителей качеством образовательных услуг школы.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Анкетирование,  интерактивный опрос.</w:t>
            </w:r>
          </w:p>
        </w:tc>
      </w:tr>
      <w:tr w:rsidR="00AD06BD" w:rsidRPr="009947C5" w:rsidTr="006C5B80">
        <w:tc>
          <w:tcPr>
            <w:tcW w:w="4000" w:type="dxa"/>
          </w:tcPr>
          <w:p w:rsidR="00AD06BD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Интерес к деятельности инновационной площадки со стороны участников образовательного процесса школы и других образовательных организаций.</w:t>
            </w:r>
          </w:p>
          <w:p w:rsidR="00AD06BD" w:rsidRPr="00405B90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>
              <w:t xml:space="preserve">Ведение </w:t>
            </w:r>
            <w:proofErr w:type="spellStart"/>
            <w:r>
              <w:t>аккаунтов</w:t>
            </w:r>
            <w:proofErr w:type="spellEnd"/>
            <w:r>
              <w:t xml:space="preserve">  в социальных сетях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lastRenderedPageBreak/>
              <w:t>Instagram</w:t>
            </w:r>
            <w:proofErr w:type="spellEnd"/>
          </w:p>
        </w:tc>
        <w:tc>
          <w:tcPr>
            <w:tcW w:w="5900" w:type="dxa"/>
          </w:tcPr>
          <w:p w:rsidR="00AD06BD" w:rsidRPr="00AD06BD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lastRenderedPageBreak/>
              <w:t>Статистика с сайта (количество посещений, география посещений сайта).</w:t>
            </w:r>
          </w:p>
          <w:p w:rsidR="00AD06BD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>
              <w:t>Количество подписчиков в социальных сетях.</w:t>
            </w:r>
          </w:p>
          <w:p w:rsidR="00AD06BD" w:rsidRPr="00405B90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>
              <w:t xml:space="preserve">Мониторинг социальной активности участников. </w:t>
            </w: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</w:p>
        </w:tc>
      </w:tr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lastRenderedPageBreak/>
              <w:t>Квалификация педагогов в области ИКТ – технологий.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Мониторинг активности педагогов в интернет </w:t>
            </w:r>
            <w:proofErr w:type="gramStart"/>
            <w:r w:rsidRPr="009947C5">
              <w:t>–п</w:t>
            </w:r>
            <w:proofErr w:type="gramEnd"/>
            <w:r w:rsidRPr="009947C5">
              <w:t xml:space="preserve">ространстве , анализ использующихся </w:t>
            </w:r>
            <w:proofErr w:type="spellStart"/>
            <w:r w:rsidRPr="009947C5">
              <w:t>on-line</w:t>
            </w:r>
            <w:proofErr w:type="spellEnd"/>
            <w:r w:rsidRPr="009947C5">
              <w:t xml:space="preserve"> ресурсов при создании образовательных программ.</w:t>
            </w: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proofErr w:type="gramStart"/>
            <w:r w:rsidRPr="009947C5">
              <w:t>Количество педагогов,</w:t>
            </w:r>
            <w:r>
              <w:t xml:space="preserve"> </w:t>
            </w:r>
            <w:r w:rsidRPr="009947C5">
              <w:t xml:space="preserve"> </w:t>
            </w:r>
            <w:r>
              <w:t xml:space="preserve"> </w:t>
            </w:r>
            <w:r w:rsidRPr="009947C5">
              <w:t>прошедших повышение квалификации в системе ДО</w:t>
            </w:r>
            <w:r>
              <w:t>,   в том числе практические стажировки (российские и  международные)</w:t>
            </w:r>
            <w:r w:rsidRPr="009947C5">
              <w:t>.</w:t>
            </w:r>
            <w:proofErr w:type="gramEnd"/>
          </w:p>
        </w:tc>
      </w:tr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proofErr w:type="spellStart"/>
            <w:r w:rsidRPr="009947C5">
              <w:t>Востребованность</w:t>
            </w:r>
            <w:proofErr w:type="spellEnd"/>
            <w:r w:rsidRPr="009947C5">
              <w:t xml:space="preserve"> внедряемой модели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Количество </w:t>
            </w:r>
            <w:proofErr w:type="gramStart"/>
            <w:r>
              <w:t>обучающихся</w:t>
            </w:r>
            <w:proofErr w:type="gramEnd"/>
            <w:r w:rsidRPr="009947C5">
              <w:t xml:space="preserve"> получивших образование с применением ДОТ (за учебный год, за весь период  деятельности площадки).</w:t>
            </w: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proofErr w:type="gramStart"/>
            <w:r w:rsidRPr="009947C5">
              <w:t>Количество индивидуальных образовательных траекторий, которые были реализованы обучающимися с использованием ДОТ.</w:t>
            </w:r>
            <w:proofErr w:type="gramEnd"/>
          </w:p>
          <w:p w:rsidR="00AD06BD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Количество педагогов, принимающих участие в реализации программы инновационной деятельности.</w:t>
            </w: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 Количество педагогов,</w:t>
            </w:r>
            <w:r>
              <w:t xml:space="preserve"> повысивших уровень профессионального мастерства через практические стажировки и курсы повышения квалификации.</w:t>
            </w:r>
          </w:p>
          <w:p w:rsidR="00AD06BD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Количество </w:t>
            </w:r>
            <w:r>
              <w:t>разработ</w:t>
            </w:r>
            <w:r w:rsidRPr="009947C5">
              <w:t>анных учебно-методических материалов</w:t>
            </w:r>
            <w:r>
              <w:t xml:space="preserve"> (УМК)</w:t>
            </w:r>
            <w:r w:rsidRPr="009947C5">
              <w:t>.</w:t>
            </w: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 xml:space="preserve">Количество </w:t>
            </w:r>
            <w:r>
              <w:t>разработ</w:t>
            </w:r>
            <w:r w:rsidRPr="009947C5">
              <w:t xml:space="preserve">анных </w:t>
            </w:r>
            <w:r>
              <w:t xml:space="preserve">цифровых </w:t>
            </w:r>
            <w:r w:rsidRPr="009947C5">
              <w:t>учебно-методических материалов</w:t>
            </w:r>
            <w:r>
              <w:t xml:space="preserve"> (ЦУМК)</w:t>
            </w:r>
            <w:r w:rsidRPr="009947C5">
              <w:t>.</w:t>
            </w: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</w:p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Доля образовательных программ, реализуемых в образовательных учреждениях</w:t>
            </w:r>
            <w:r>
              <w:t xml:space="preserve"> района</w:t>
            </w:r>
            <w:r w:rsidRPr="009947C5">
              <w:t xml:space="preserve"> с </w:t>
            </w:r>
            <w:r w:rsidRPr="009947C5">
              <w:lastRenderedPageBreak/>
              <w:t>использованием ДОТ.</w:t>
            </w:r>
          </w:p>
        </w:tc>
      </w:tr>
      <w:tr w:rsidR="00AD06BD" w:rsidRPr="009947C5" w:rsidTr="006C5B80">
        <w:tc>
          <w:tcPr>
            <w:tcW w:w="40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lastRenderedPageBreak/>
              <w:t>Качество разрабатываемой образовательной модели, новых образовательных программ</w:t>
            </w:r>
          </w:p>
        </w:tc>
        <w:tc>
          <w:tcPr>
            <w:tcW w:w="5900" w:type="dxa"/>
          </w:tcPr>
          <w:p w:rsidR="00AD06BD" w:rsidRPr="009947C5" w:rsidRDefault="00AD06BD" w:rsidP="006C5B80">
            <w:pPr>
              <w:pStyle w:val="a5"/>
              <w:spacing w:before="0" w:beforeAutospacing="0" w:after="360" w:afterAutospacing="0" w:line="360" w:lineRule="auto"/>
              <w:ind w:firstLine="540"/>
              <w:textAlignment w:val="baseline"/>
            </w:pPr>
            <w:r w:rsidRPr="009947C5">
              <w:t>Заключение эксперта (научного руководителя).</w:t>
            </w:r>
          </w:p>
        </w:tc>
      </w:tr>
    </w:tbl>
    <w:p w:rsidR="007A5562" w:rsidRDefault="007A5562"/>
    <w:sectPr w:rsidR="007A5562" w:rsidSect="007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6BD"/>
    <w:rsid w:val="007A5562"/>
    <w:rsid w:val="00AD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AD06BD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4">
    <w:name w:val="МОН основной Знак"/>
    <w:link w:val="a3"/>
    <w:locked/>
    <w:rsid w:val="00AD06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AD06BD"/>
    <w:pPr>
      <w:spacing w:before="100" w:beforeAutospacing="1" w:after="100" w:afterAutospacing="1"/>
    </w:pPr>
  </w:style>
  <w:style w:type="character" w:styleId="a6">
    <w:name w:val="Strong"/>
    <w:basedOn w:val="a0"/>
    <w:qFormat/>
    <w:rsid w:val="00AD0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2023-10-09T14:24:00Z</dcterms:created>
  <dcterms:modified xsi:type="dcterms:W3CDTF">2023-10-09T14:24:00Z</dcterms:modified>
</cp:coreProperties>
</file>