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4A" w:rsidRDefault="0008744A" w:rsidP="00087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    Утверждено                         </w:t>
      </w:r>
    </w:p>
    <w:p w:rsidR="0008744A" w:rsidRDefault="0008744A" w:rsidP="00087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                    Приказом директора                          педагогического совета                                              школы №40 от 29.03.2021г.                                                                                                                </w:t>
      </w:r>
    </w:p>
    <w:p w:rsidR="0008744A" w:rsidRDefault="0008744A" w:rsidP="00087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№3 от 26.03.2021г.                                                                             </w:t>
      </w:r>
    </w:p>
    <w:p w:rsidR="0008744A" w:rsidRDefault="0008744A" w:rsidP="00087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744A" w:rsidRDefault="0008744A" w:rsidP="000874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744A" w:rsidRDefault="0008744A" w:rsidP="000874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44A" w:rsidRPr="00A03A4D" w:rsidRDefault="0008744A" w:rsidP="00087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744A" w:rsidRDefault="0008744A" w:rsidP="00087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4D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</w:t>
      </w:r>
    </w:p>
    <w:p w:rsidR="0008744A" w:rsidRDefault="0008744A" w:rsidP="00087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44A" w:rsidRPr="00DC34A3" w:rsidRDefault="0008744A" w:rsidP="000874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3A4D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деятельности, задачи и компетенцию комиссии по предупреждению и противодействию коррупции в  МБОУ СОШ с. Тербуны.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координации деятельности по устранению причин и условий коррупции, способствующих ее образованию, выявлению и пресечению фактов коррупции и ее проявлений создается комиссия, которая является совещательным органом, систематически осуществляющим комплекс мероприятий по: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выявлению и устранению причин и условий, порождающих коррупцию;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антикоррупционной пропаганде и воспитанию;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привлечению общественных формирований к сотрудничеству по вопросам противодействия коррупции в целях выработки у сотрудников навыков антикоррупционного поведения, а также формирования нетерпимого отношения к коррупции.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целей настоящего Положения применяются следующие понятия и определения: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59E9">
        <w:rPr>
          <w:rFonts w:ascii="Times New Roman" w:hAnsi="Times New Roman" w:cs="Times New Roman"/>
          <w:b/>
          <w:i/>
          <w:sz w:val="28"/>
          <w:szCs w:val="28"/>
        </w:rPr>
        <w:t xml:space="preserve"> коррупция</w:t>
      </w:r>
      <w:r>
        <w:rPr>
          <w:rFonts w:ascii="Times New Roman" w:hAnsi="Times New Roman" w:cs="Times New Roman"/>
          <w:sz w:val="28"/>
          <w:szCs w:val="28"/>
        </w:rPr>
        <w:t xml:space="preserve"> –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или имущественных интересов;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59E9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муниципального образования, институтов гражданского общества, организаций и физических лиц по предупреждению коррупции, уголовному преследованию лиц, совершивших коррупционны преступления, минимизации и (или) ликвидации их последствий;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коррупционное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 – как отдельное проявление коррупции, влекущее за собой дисциплинарную, административную, уголовную или иную ответственность;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субъекты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– органы государственной власти и местного самоуправления, учреждения, организации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уполномоченные на формирование и реализацию мер антикоррупционной политики, граждане;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субъекты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представляющие такие выгоды;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предупреждение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Комиссия в своей деятельности руководствуется: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 Федерации;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25.12.2008 № 273 – ФЗ «О противодействии коррупции»;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27.07.2004 № 79 – ФЗ «О государственной гражданской службе Российской Федерации»;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19.05.2008 № 815 «О мерах по противодействию коррупции»;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11.04.2014 № 226 «О Национальном плане противодействия коррупции на 2014 – 2015 годы»;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Липецкой области от 07.10.2008 № 193 – ОЗ «О предупреждении коррупции в Липецкой области»;</w:t>
      </w:r>
    </w:p>
    <w:p w:rsidR="0008744A" w:rsidRPr="003E0D02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настоящим Положением.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44A" w:rsidRPr="00DC34A3" w:rsidRDefault="0008744A" w:rsidP="00087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КОМИССИИ ПО ПРОТИВОДЙСТВИЮ КОРРУПЦИИ</w:t>
      </w:r>
      <w:r w:rsidRPr="00DC34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2EE">
        <w:rPr>
          <w:rFonts w:ascii="Times New Roman" w:hAnsi="Times New Roman" w:cs="Times New Roman"/>
          <w:sz w:val="28"/>
          <w:szCs w:val="28"/>
        </w:rPr>
        <w:t xml:space="preserve">        Для решения</w:t>
      </w:r>
      <w:r>
        <w:rPr>
          <w:rFonts w:ascii="Times New Roman" w:hAnsi="Times New Roman" w:cs="Times New Roman"/>
          <w:sz w:val="28"/>
          <w:szCs w:val="28"/>
        </w:rPr>
        <w:t xml:space="preserve"> стоящих перед ней задач комиссия по противодействию коррупции: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разработке и реализации приоритетных направлений антикоррупционной политики;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предложения, направленные на реализацию мероприятий по устранению причин и условий, способствующих коррупции;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вырабатывает рекомендации для практического использования по предотвращению и профилактики коррупционных правонарушений;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анализирует применение на практике общих принципов служебного поведения сотрудников.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44A" w:rsidRPr="00DC34A3" w:rsidRDefault="0008744A" w:rsidP="00087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6E2">
        <w:rPr>
          <w:rFonts w:ascii="Times New Roman" w:hAnsi="Times New Roman" w:cs="Times New Roman"/>
          <w:b/>
          <w:sz w:val="28"/>
          <w:szCs w:val="28"/>
        </w:rPr>
        <w:t>ПОРЯДОК ФОРМИРОВАНИЯ И ДЕЯТЕЛЬНОСТЬ КОМИССИИ ПО ПРЕДУПРЕЖДЕНИЮ И РОТИВОДЕЙСТВИЮ КОРРУПЦИИ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6E2">
        <w:rPr>
          <w:rFonts w:ascii="Times New Roman" w:hAnsi="Times New Roman" w:cs="Times New Roman"/>
          <w:sz w:val="28"/>
          <w:szCs w:val="28"/>
        </w:rPr>
        <w:t xml:space="preserve">       Состав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утверждается приказом директора школы.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Работа комиссии осуществляется в соответствии с годовым планом, утвержденным директором школы. По решению председателя комиссии могут проводиться внеочередные заседания.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 формой работы комиссии является заседание, которое носит открытый характер. Заседания комиссии проходят не реже 1 раза в квартал.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заседаний, в том числе внеочередных, определяется председателем комиссии.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 комиссии добровольно принимает на себя обязательства о неразглашении сведений, затрагивающих честь и достоинство сотрудников и другой конфиденциальной информации, которая рассматривается комиссией.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случае отсутствия председателя комиссии, по его поручению, заседание комиссии проводит заместитель председателя комиссии.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44A" w:rsidRPr="00DC34A3" w:rsidRDefault="0008744A" w:rsidP="00087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457">
        <w:rPr>
          <w:rFonts w:ascii="Times New Roman" w:hAnsi="Times New Roman" w:cs="Times New Roman"/>
          <w:b/>
          <w:sz w:val="28"/>
          <w:szCs w:val="28"/>
        </w:rPr>
        <w:t xml:space="preserve">ПОЛНОМОЧИЯ КОМИССИИ   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Комиссия вносит предложения по совершенствованию деятельности в сфере противодействия коррупции.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Участвует в осуществлении контроля реализации форм и методов антикоррупционной деятельности.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Рассматривает предложения о совершенствовании организационной работы противодействия коррупции.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Принимает в пределах своей компетенции решения, касающиеся предупреждения коррупции, а также осуществляет контроль исполнения этих решений.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Решения комиссии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Члены комиссии обладают равными правами при принятии решений.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44A" w:rsidRDefault="0008744A" w:rsidP="00087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A5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2A5">
        <w:rPr>
          <w:rFonts w:ascii="Times New Roman" w:hAnsi="Times New Roman" w:cs="Times New Roman"/>
          <w:sz w:val="28"/>
          <w:szCs w:val="28"/>
        </w:rPr>
        <w:t xml:space="preserve">  Комиссию</w:t>
      </w:r>
      <w:r>
        <w:rPr>
          <w:rFonts w:ascii="Times New Roman" w:hAnsi="Times New Roman" w:cs="Times New Roman"/>
          <w:sz w:val="28"/>
          <w:szCs w:val="28"/>
        </w:rPr>
        <w:t xml:space="preserve"> возглавляет ответственное лицо – председатель.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 определяет место, время проведения и повестку дня заседания комиссии.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основе предложений членов комиссии формирует план работы комиссии на полугодие и повестку дня очередного заседания.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Дает соответствующие поручения своему заместителю, секретарю и членам комиссии, осуществляет контроль за их выполнением.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Подписывает протокол заседания комиссии.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44A" w:rsidRPr="00DC34A3" w:rsidRDefault="0008744A" w:rsidP="00087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86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08744A" w:rsidRDefault="0008744A" w:rsidP="0008744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Организует подготовку материалов к заседанию комиссии, а также проектов решений.</w:t>
      </w:r>
    </w:p>
    <w:p w:rsidR="0008744A" w:rsidRDefault="0008744A" w:rsidP="0008744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Информирует членов комиссии о месте проведения и повестке очередного заседания комиссии, обеспечивает необходимыми справочно – информационными материалами.</w:t>
      </w:r>
    </w:p>
    <w:p w:rsidR="0008744A" w:rsidRDefault="0008744A" w:rsidP="0008744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итогам заседания комиссии оформляется протокол, к которому прилагаются документы, рассмотренные на заседании.</w:t>
      </w:r>
    </w:p>
    <w:p w:rsidR="0008744A" w:rsidRDefault="0008744A" w:rsidP="0008744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44A" w:rsidRPr="00DC34A3" w:rsidRDefault="0008744A" w:rsidP="00087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86">
        <w:rPr>
          <w:rFonts w:ascii="Times New Roman" w:hAnsi="Times New Roman" w:cs="Times New Roman"/>
          <w:b/>
          <w:sz w:val="28"/>
          <w:szCs w:val="28"/>
        </w:rPr>
        <w:t>ПОЛНОМОЧИЯ ЧЛЕНОВ КОМИССИИ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председателю комиссии предложения по формированию повестке заседания комиссии;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предложения по формированию плана работы комиссии;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08744A" w:rsidRDefault="0008744A" w:rsidP="00087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реализации принятых комиссией решений и полномочий.</w:t>
      </w:r>
    </w:p>
    <w:p w:rsidR="00926B60" w:rsidRDefault="00926B60"/>
    <w:sectPr w:rsidR="00926B60" w:rsidSect="0092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B16"/>
    <w:multiLevelType w:val="hybridMultilevel"/>
    <w:tmpl w:val="BE1CEE74"/>
    <w:lvl w:ilvl="0" w:tplc="469C4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8744A"/>
    <w:rsid w:val="0008744A"/>
    <w:rsid w:val="001A302E"/>
    <w:rsid w:val="00307661"/>
    <w:rsid w:val="007B639B"/>
    <w:rsid w:val="008D7550"/>
    <w:rsid w:val="00926B60"/>
    <w:rsid w:val="009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4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2021-03-30T08:57:00Z</dcterms:created>
  <dcterms:modified xsi:type="dcterms:W3CDTF">2021-03-30T08:58:00Z</dcterms:modified>
</cp:coreProperties>
</file>